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61357A" w14:textId="77777777" w:rsidR="00636FD9" w:rsidRDefault="00636FD9" w:rsidP="008E0702">
      <w:pPr>
        <w:autoSpaceDE w:val="0"/>
        <w:autoSpaceDN w:val="0"/>
        <w:adjustRightInd w:val="0"/>
        <w:spacing w:line="240" w:lineRule="auto"/>
        <w:jc w:val="both"/>
        <w:rPr>
          <w:rFonts w:ascii="Arial" w:hAnsi="Arial" w:cs="Arial"/>
          <w:b/>
          <w:bCs/>
        </w:rPr>
      </w:pPr>
    </w:p>
    <w:p w14:paraId="74D24529" w14:textId="77777777" w:rsidR="00926824" w:rsidRDefault="00926824" w:rsidP="008E0702">
      <w:pPr>
        <w:autoSpaceDE w:val="0"/>
        <w:autoSpaceDN w:val="0"/>
        <w:adjustRightInd w:val="0"/>
        <w:spacing w:line="240" w:lineRule="auto"/>
        <w:jc w:val="both"/>
        <w:rPr>
          <w:rFonts w:ascii="Arial" w:hAnsi="Arial" w:cs="Arial"/>
          <w:b/>
          <w:bCs/>
        </w:rPr>
      </w:pPr>
    </w:p>
    <w:p w14:paraId="41B42C6E" w14:textId="77777777" w:rsidR="00926824" w:rsidRDefault="00926824" w:rsidP="008E0702">
      <w:pPr>
        <w:autoSpaceDE w:val="0"/>
        <w:autoSpaceDN w:val="0"/>
        <w:adjustRightInd w:val="0"/>
        <w:spacing w:line="240" w:lineRule="auto"/>
        <w:jc w:val="both"/>
        <w:rPr>
          <w:rFonts w:ascii="Arial" w:hAnsi="Arial" w:cs="Arial"/>
          <w:b/>
          <w:bCs/>
        </w:rPr>
      </w:pPr>
    </w:p>
    <w:p w14:paraId="38195F96" w14:textId="276C4A40" w:rsidR="00926824" w:rsidRDefault="00926824" w:rsidP="00926824">
      <w:pPr>
        <w:pStyle w:val="Title"/>
      </w:pPr>
      <w:r>
        <w:t>Members code of conduct</w:t>
      </w:r>
    </w:p>
    <w:p w14:paraId="4074DF59" w14:textId="77777777" w:rsidR="00926824" w:rsidRDefault="00926824" w:rsidP="008E0702">
      <w:pPr>
        <w:autoSpaceDE w:val="0"/>
        <w:autoSpaceDN w:val="0"/>
        <w:adjustRightInd w:val="0"/>
        <w:spacing w:line="240" w:lineRule="auto"/>
        <w:jc w:val="both"/>
        <w:rPr>
          <w:rFonts w:ascii="Arial" w:hAnsi="Arial" w:cs="Arial"/>
          <w:b/>
          <w:bCs/>
        </w:rPr>
      </w:pPr>
    </w:p>
    <w:p w14:paraId="38A45DF5" w14:textId="20CB396A" w:rsidR="00926824" w:rsidRDefault="00926824" w:rsidP="00926824">
      <w:pPr>
        <w:spacing w:line="240" w:lineRule="exact"/>
        <w:rPr>
          <w:rFonts w:ascii="Calibri" w:hAnsi="Calibri"/>
          <w:b/>
          <w:sz w:val="32"/>
          <w:szCs w:val="32"/>
        </w:rPr>
      </w:pPr>
      <w:r>
        <w:rPr>
          <w:rFonts w:ascii="Calibri" w:hAnsi="Calibri"/>
          <w:b/>
          <w:sz w:val="32"/>
          <w:szCs w:val="32"/>
        </w:rPr>
        <w:t>Roman Road Trust</w:t>
      </w:r>
    </w:p>
    <w:p w14:paraId="3AC132EB" w14:textId="77777777" w:rsidR="00926824" w:rsidRPr="00926824" w:rsidRDefault="00926824" w:rsidP="00926824">
      <w:pPr>
        <w:spacing w:line="240" w:lineRule="exact"/>
        <w:rPr>
          <w:rFonts w:ascii="Calibri" w:hAnsi="Calibri"/>
          <w:b/>
          <w:sz w:val="32"/>
          <w:szCs w:val="32"/>
        </w:rPr>
      </w:pPr>
      <w:bookmarkStart w:id="0" w:name="_GoBack"/>
      <w:bookmarkEnd w:id="0"/>
    </w:p>
    <w:p w14:paraId="0B2DB1B0" w14:textId="00693BF1" w:rsidR="00926824" w:rsidRDefault="00926824" w:rsidP="00926824">
      <w:pPr>
        <w:spacing w:line="240" w:lineRule="exact"/>
        <w:rPr>
          <w:rFonts w:ascii="Calibri" w:hAnsi="Calibri"/>
          <w:b/>
          <w:sz w:val="22"/>
          <w:szCs w:val="22"/>
        </w:rPr>
      </w:pPr>
      <w:r w:rsidRPr="00771702">
        <w:rPr>
          <w:rFonts w:ascii="Calibri" w:hAnsi="Calibri"/>
          <w:b/>
          <w:sz w:val="22"/>
          <w:szCs w:val="22"/>
        </w:rPr>
        <w:t xml:space="preserve">Community Interest Company Limited </w:t>
      </w:r>
    </w:p>
    <w:p w14:paraId="602D32FD" w14:textId="77777777" w:rsidR="00926824" w:rsidRPr="00771702" w:rsidRDefault="00926824" w:rsidP="00926824">
      <w:pPr>
        <w:spacing w:line="240" w:lineRule="exact"/>
        <w:rPr>
          <w:rFonts w:ascii="Calibri" w:hAnsi="Calibri"/>
          <w:b/>
          <w:sz w:val="22"/>
          <w:szCs w:val="22"/>
        </w:rPr>
      </w:pPr>
    </w:p>
    <w:p w14:paraId="73067012" w14:textId="77777777" w:rsidR="00926824" w:rsidRPr="00771702" w:rsidRDefault="00926824" w:rsidP="00926824">
      <w:pPr>
        <w:spacing w:line="240" w:lineRule="exact"/>
        <w:rPr>
          <w:rFonts w:ascii="Calibri" w:hAnsi="Calibri"/>
          <w:b/>
          <w:sz w:val="22"/>
          <w:szCs w:val="22"/>
        </w:rPr>
      </w:pPr>
      <w:r w:rsidRPr="00771702">
        <w:rPr>
          <w:rFonts w:ascii="Calibri" w:hAnsi="Calibri"/>
          <w:b/>
          <w:sz w:val="22"/>
          <w:szCs w:val="22"/>
        </w:rPr>
        <w:t>Company No. 09319284</w:t>
      </w:r>
    </w:p>
    <w:p w14:paraId="5EA93BB6" w14:textId="77777777" w:rsidR="00926824" w:rsidRDefault="00926824" w:rsidP="008E0702">
      <w:pPr>
        <w:autoSpaceDE w:val="0"/>
        <w:autoSpaceDN w:val="0"/>
        <w:adjustRightInd w:val="0"/>
        <w:spacing w:line="240" w:lineRule="auto"/>
        <w:jc w:val="both"/>
        <w:rPr>
          <w:rFonts w:ascii="Arial" w:hAnsi="Arial" w:cs="Arial"/>
          <w:b/>
          <w:bCs/>
        </w:rPr>
      </w:pPr>
    </w:p>
    <w:p w14:paraId="53C79276" w14:textId="77777777" w:rsidR="00636FD9" w:rsidRPr="00636FD9" w:rsidRDefault="00636FD9" w:rsidP="008E0702">
      <w:pPr>
        <w:autoSpaceDE w:val="0"/>
        <w:autoSpaceDN w:val="0"/>
        <w:adjustRightInd w:val="0"/>
        <w:spacing w:line="240" w:lineRule="auto"/>
        <w:jc w:val="both"/>
        <w:rPr>
          <w:rFonts w:ascii="Arial" w:hAnsi="Arial" w:cs="Arial"/>
          <w:b/>
          <w:bCs/>
        </w:rPr>
      </w:pPr>
    </w:p>
    <w:p w14:paraId="0BC26638" w14:textId="77777777" w:rsidR="00636FD9" w:rsidRDefault="00636FD9" w:rsidP="008E0702">
      <w:pPr>
        <w:autoSpaceDE w:val="0"/>
        <w:autoSpaceDN w:val="0"/>
        <w:adjustRightInd w:val="0"/>
        <w:spacing w:line="240" w:lineRule="auto"/>
        <w:jc w:val="both"/>
        <w:rPr>
          <w:rFonts w:ascii="Arial" w:hAnsi="Arial" w:cs="Arial"/>
          <w:bCs/>
        </w:rPr>
      </w:pPr>
    </w:p>
    <w:p w14:paraId="3BD8340E" w14:textId="77777777" w:rsidR="00636FD9" w:rsidRDefault="008E0702" w:rsidP="00636FD9">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 xml:space="preserve">Members shall conduct themselves in a manner that will not cause offence to others. Harassment, bullying, intimidation, or discriminatory behaviour will not be tolerated and will be grounds for suspension of individual members. </w:t>
      </w:r>
    </w:p>
    <w:p w14:paraId="7051E263" w14:textId="77777777" w:rsidR="00666B62" w:rsidRDefault="00666B62" w:rsidP="00666B62">
      <w:pPr>
        <w:pStyle w:val="ListParagraph"/>
        <w:autoSpaceDE w:val="0"/>
        <w:autoSpaceDN w:val="0"/>
        <w:adjustRightInd w:val="0"/>
        <w:spacing w:line="240" w:lineRule="auto"/>
        <w:jc w:val="both"/>
        <w:rPr>
          <w:rFonts w:ascii="Arial" w:hAnsi="Arial" w:cs="Arial"/>
        </w:rPr>
      </w:pPr>
    </w:p>
    <w:p w14:paraId="1066DFFC" w14:textId="77777777" w:rsidR="00666B62" w:rsidRDefault="00666B62" w:rsidP="00666B62">
      <w:pPr>
        <w:pStyle w:val="ListParagraph"/>
        <w:numPr>
          <w:ilvl w:val="0"/>
          <w:numId w:val="1"/>
        </w:numPr>
        <w:autoSpaceDE w:val="0"/>
        <w:autoSpaceDN w:val="0"/>
        <w:adjustRightInd w:val="0"/>
        <w:spacing w:line="240" w:lineRule="auto"/>
        <w:jc w:val="both"/>
        <w:rPr>
          <w:rFonts w:ascii="Arial" w:hAnsi="Arial" w:cs="Arial"/>
        </w:rPr>
      </w:pPr>
      <w:r>
        <w:rPr>
          <w:rFonts w:ascii="Arial" w:hAnsi="Arial" w:cs="Arial"/>
        </w:rPr>
        <w:t>Members must</w:t>
      </w:r>
      <w:r w:rsidRPr="00636FD9">
        <w:rPr>
          <w:rFonts w:ascii="Arial" w:hAnsi="Arial" w:cs="Arial"/>
        </w:rPr>
        <w:t xml:space="preserve"> at all times conduct themselves in a</w:t>
      </w:r>
      <w:r>
        <w:rPr>
          <w:rFonts w:ascii="Arial" w:hAnsi="Arial" w:cs="Arial"/>
        </w:rPr>
        <w:t xml:space="preserve"> </w:t>
      </w:r>
      <w:r w:rsidRPr="00636FD9">
        <w:rPr>
          <w:rFonts w:ascii="Arial" w:hAnsi="Arial" w:cs="Arial"/>
        </w:rPr>
        <w:t xml:space="preserve">reasonable manner at meetings or in premises used by the </w:t>
      </w:r>
      <w:r>
        <w:rPr>
          <w:rFonts w:ascii="Arial" w:hAnsi="Arial" w:cs="Arial"/>
        </w:rPr>
        <w:t>company</w:t>
      </w:r>
      <w:r w:rsidRPr="00636FD9">
        <w:rPr>
          <w:rFonts w:ascii="Arial" w:hAnsi="Arial" w:cs="Arial"/>
        </w:rPr>
        <w:t xml:space="preserve">. A member may be suspended from the </w:t>
      </w:r>
      <w:r>
        <w:rPr>
          <w:rFonts w:ascii="Arial" w:hAnsi="Arial" w:cs="Arial"/>
        </w:rPr>
        <w:t>company</w:t>
      </w:r>
      <w:r w:rsidRPr="00636FD9">
        <w:rPr>
          <w:rFonts w:ascii="Arial" w:hAnsi="Arial" w:cs="Arial"/>
        </w:rPr>
        <w:t xml:space="preserve"> for failure to observe this, or for any other conduct not in line with the aims of the </w:t>
      </w:r>
      <w:r>
        <w:rPr>
          <w:rFonts w:ascii="Arial" w:hAnsi="Arial" w:cs="Arial"/>
        </w:rPr>
        <w:t>company</w:t>
      </w:r>
      <w:r w:rsidRPr="00636FD9">
        <w:rPr>
          <w:rFonts w:ascii="Arial" w:hAnsi="Arial" w:cs="Arial"/>
        </w:rPr>
        <w:t>.</w:t>
      </w:r>
    </w:p>
    <w:p w14:paraId="55AB8F4D" w14:textId="77777777" w:rsidR="00666B62" w:rsidRPr="00666B62" w:rsidRDefault="00666B62" w:rsidP="00666B62">
      <w:pPr>
        <w:pStyle w:val="ListParagraph"/>
        <w:rPr>
          <w:rFonts w:ascii="Arial" w:hAnsi="Arial" w:cs="Arial"/>
        </w:rPr>
      </w:pPr>
    </w:p>
    <w:p w14:paraId="31A56520" w14:textId="77777777" w:rsidR="00666B62" w:rsidRPr="00666B62" w:rsidRDefault="00666B62" w:rsidP="00666B62">
      <w:pPr>
        <w:pStyle w:val="ListParagraph"/>
        <w:numPr>
          <w:ilvl w:val="0"/>
          <w:numId w:val="1"/>
        </w:numPr>
        <w:autoSpaceDE w:val="0"/>
        <w:autoSpaceDN w:val="0"/>
        <w:adjustRightInd w:val="0"/>
        <w:spacing w:line="240" w:lineRule="auto"/>
        <w:jc w:val="both"/>
        <w:rPr>
          <w:rFonts w:ascii="Arial" w:hAnsi="Arial" w:cs="Arial"/>
        </w:rPr>
      </w:pPr>
      <w:r w:rsidRPr="00666B62">
        <w:rPr>
          <w:rFonts w:ascii="Arial" w:hAnsi="Arial" w:cs="Arial"/>
        </w:rPr>
        <w:t>In all matters relating to the company, Members shall comply with the Articles of Association and all company policies, including in particular the Equalities &amp; Diversity Policy, the Health &amp; Safety Policy, the Safeguarding Policy and the Financial Procedures.</w:t>
      </w:r>
    </w:p>
    <w:p w14:paraId="31254289" w14:textId="77777777" w:rsidR="00636FD9" w:rsidRPr="00636FD9" w:rsidRDefault="00636FD9" w:rsidP="00636FD9">
      <w:pPr>
        <w:pStyle w:val="ListParagraph"/>
        <w:autoSpaceDE w:val="0"/>
        <w:autoSpaceDN w:val="0"/>
        <w:adjustRightInd w:val="0"/>
        <w:spacing w:line="240" w:lineRule="auto"/>
        <w:jc w:val="both"/>
        <w:rPr>
          <w:rFonts w:ascii="Arial" w:hAnsi="Arial" w:cs="Arial"/>
        </w:rPr>
      </w:pPr>
    </w:p>
    <w:p w14:paraId="7D76474D" w14:textId="77777777"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Members must never personalise issues, and should be willing to recognise that everybody is entitled to express their point of view without unduly preventing progress of discussion.</w:t>
      </w:r>
    </w:p>
    <w:p w14:paraId="3D9A4464" w14:textId="77777777" w:rsidR="00636FD9" w:rsidRPr="00636FD9" w:rsidRDefault="00636FD9" w:rsidP="00636FD9">
      <w:pPr>
        <w:pStyle w:val="ListParagraph"/>
        <w:rPr>
          <w:rFonts w:ascii="Arial" w:hAnsi="Arial" w:cs="Arial"/>
        </w:rPr>
      </w:pPr>
    </w:p>
    <w:p w14:paraId="623E8E10" w14:textId="77777777"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Voters should always be prepared to accept the majority decision and not take such a decision as any form of personal slight or criticism.</w:t>
      </w:r>
    </w:p>
    <w:p w14:paraId="14DCDE92" w14:textId="77777777" w:rsidR="00636FD9" w:rsidRPr="00636FD9" w:rsidRDefault="00636FD9" w:rsidP="00636FD9">
      <w:pPr>
        <w:pStyle w:val="ListParagraph"/>
        <w:rPr>
          <w:rFonts w:ascii="Arial" w:hAnsi="Arial" w:cs="Arial"/>
        </w:rPr>
      </w:pPr>
    </w:p>
    <w:p w14:paraId="785349F2" w14:textId="77777777"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Members must never use their position to seek preferential treatment for themselves, their family or relatives. Nor should they use their position to be treated more or less favourably when requesting services from the local authority or other organisations.</w:t>
      </w:r>
    </w:p>
    <w:p w14:paraId="2E48D0FC" w14:textId="77777777" w:rsidR="00636FD9" w:rsidRPr="00636FD9" w:rsidRDefault="00636FD9" w:rsidP="00636FD9">
      <w:pPr>
        <w:pStyle w:val="ListParagraph"/>
        <w:rPr>
          <w:rFonts w:ascii="Arial" w:hAnsi="Arial" w:cs="Arial"/>
        </w:rPr>
      </w:pPr>
    </w:p>
    <w:p w14:paraId="3A8627FE" w14:textId="77777777" w:rsidR="00636FD9" w:rsidRDefault="00636FD9" w:rsidP="008E0702">
      <w:pPr>
        <w:pStyle w:val="ListParagraph"/>
        <w:numPr>
          <w:ilvl w:val="0"/>
          <w:numId w:val="1"/>
        </w:numPr>
        <w:autoSpaceDE w:val="0"/>
        <w:autoSpaceDN w:val="0"/>
        <w:adjustRightInd w:val="0"/>
        <w:spacing w:line="240" w:lineRule="auto"/>
        <w:jc w:val="both"/>
        <w:rPr>
          <w:rFonts w:ascii="Arial" w:hAnsi="Arial" w:cs="Arial"/>
        </w:rPr>
      </w:pPr>
      <w:r>
        <w:rPr>
          <w:rFonts w:ascii="Arial" w:hAnsi="Arial" w:cs="Arial"/>
        </w:rPr>
        <w:t>M</w:t>
      </w:r>
      <w:r w:rsidR="008E0702" w:rsidRPr="00636FD9">
        <w:rPr>
          <w:rFonts w:ascii="Arial" w:hAnsi="Arial" w:cs="Arial"/>
        </w:rPr>
        <w:t xml:space="preserve">embers must not divulge any </w:t>
      </w:r>
      <w:r>
        <w:rPr>
          <w:rFonts w:ascii="Arial" w:hAnsi="Arial" w:cs="Arial"/>
        </w:rPr>
        <w:t>company</w:t>
      </w:r>
      <w:r w:rsidR="008E0702" w:rsidRPr="00636FD9">
        <w:rPr>
          <w:rFonts w:ascii="Arial" w:hAnsi="Arial" w:cs="Arial"/>
        </w:rPr>
        <w:t xml:space="preserve"> business which is treated as confidential to other persons or organisations.</w:t>
      </w:r>
    </w:p>
    <w:p w14:paraId="47B909F3" w14:textId="77777777" w:rsidR="00636FD9" w:rsidRPr="00636FD9" w:rsidRDefault="00636FD9" w:rsidP="00636FD9">
      <w:pPr>
        <w:pStyle w:val="ListParagraph"/>
        <w:rPr>
          <w:rFonts w:ascii="Arial" w:hAnsi="Arial" w:cs="Arial"/>
        </w:rPr>
      </w:pPr>
    </w:p>
    <w:p w14:paraId="20BF7E7B" w14:textId="126F9536"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lastRenderedPageBreak/>
        <w:t xml:space="preserve">Statements to the media or other organisations on behalf of the </w:t>
      </w:r>
      <w:r w:rsidR="00636FD9">
        <w:rPr>
          <w:rFonts w:ascii="Arial" w:hAnsi="Arial" w:cs="Arial"/>
        </w:rPr>
        <w:t>company</w:t>
      </w:r>
      <w:r w:rsidRPr="00636FD9">
        <w:rPr>
          <w:rFonts w:ascii="Arial" w:hAnsi="Arial" w:cs="Arial"/>
        </w:rPr>
        <w:t xml:space="preserve"> should only be made by</w:t>
      </w:r>
      <w:r w:rsidR="001C321F">
        <w:rPr>
          <w:rFonts w:ascii="Arial" w:hAnsi="Arial" w:cs="Arial"/>
        </w:rPr>
        <w:t>, or on the authorisation of,</w:t>
      </w:r>
      <w:r w:rsidRPr="00636FD9">
        <w:rPr>
          <w:rFonts w:ascii="Arial" w:hAnsi="Arial" w:cs="Arial"/>
        </w:rPr>
        <w:t xml:space="preserve"> the </w:t>
      </w:r>
      <w:r w:rsidR="00636FD9">
        <w:rPr>
          <w:rFonts w:ascii="Arial" w:hAnsi="Arial" w:cs="Arial"/>
        </w:rPr>
        <w:t>Directors or Chief Executive Officer</w:t>
      </w:r>
      <w:r w:rsidRPr="00636FD9">
        <w:rPr>
          <w:rFonts w:ascii="Arial" w:hAnsi="Arial" w:cs="Arial"/>
        </w:rPr>
        <w:t>.</w:t>
      </w:r>
    </w:p>
    <w:p w14:paraId="6D63E7EF" w14:textId="77777777" w:rsidR="00636FD9" w:rsidRPr="00636FD9" w:rsidRDefault="00636FD9" w:rsidP="00636FD9">
      <w:pPr>
        <w:pStyle w:val="ListParagraph"/>
        <w:rPr>
          <w:rFonts w:ascii="Arial" w:hAnsi="Arial" w:cs="Arial"/>
        </w:rPr>
      </w:pPr>
    </w:p>
    <w:p w14:paraId="2CC59EF5" w14:textId="77777777"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 xml:space="preserve">Correspondence sent on behalf of the </w:t>
      </w:r>
      <w:r w:rsidR="00636FD9">
        <w:rPr>
          <w:rFonts w:ascii="Arial" w:hAnsi="Arial" w:cs="Arial"/>
        </w:rPr>
        <w:t>company</w:t>
      </w:r>
      <w:r w:rsidRPr="00636FD9">
        <w:rPr>
          <w:rFonts w:ascii="Arial" w:hAnsi="Arial" w:cs="Arial"/>
        </w:rPr>
        <w:t xml:space="preserve"> must be signed by the </w:t>
      </w:r>
      <w:r w:rsidR="00636FD9">
        <w:rPr>
          <w:rFonts w:ascii="Arial" w:hAnsi="Arial" w:cs="Arial"/>
        </w:rPr>
        <w:t>Chairperson, Secretary or authorised officers</w:t>
      </w:r>
      <w:r w:rsidRPr="00636FD9">
        <w:rPr>
          <w:rFonts w:ascii="Arial" w:hAnsi="Arial" w:cs="Arial"/>
        </w:rPr>
        <w:t>.</w:t>
      </w:r>
    </w:p>
    <w:p w14:paraId="346FDC78" w14:textId="77777777" w:rsidR="00636FD9" w:rsidRPr="00636FD9" w:rsidRDefault="00636FD9" w:rsidP="00636FD9">
      <w:pPr>
        <w:pStyle w:val="ListParagraph"/>
        <w:rPr>
          <w:rFonts w:ascii="Arial" w:hAnsi="Arial" w:cs="Arial"/>
        </w:rPr>
      </w:pPr>
    </w:p>
    <w:p w14:paraId="4269BBAA" w14:textId="77777777" w:rsidR="00666B62" w:rsidRDefault="00666B62" w:rsidP="00666B6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 xml:space="preserve">The Directors and Business and Residents’ Engagement Committee members have the right to warn the member(s) of their behaviour. If they persist </w:t>
      </w:r>
      <w:r>
        <w:rPr>
          <w:rFonts w:ascii="Arial" w:hAnsi="Arial" w:cs="Arial"/>
        </w:rPr>
        <w:t>their membership may be terminated in accordance with the Articles of Association</w:t>
      </w:r>
      <w:r w:rsidRPr="00636FD9">
        <w:rPr>
          <w:rFonts w:ascii="Arial" w:hAnsi="Arial" w:cs="Arial"/>
        </w:rPr>
        <w:t>.</w:t>
      </w:r>
    </w:p>
    <w:p w14:paraId="6D513AF4" w14:textId="77777777" w:rsidR="00666B62" w:rsidRPr="00636FD9" w:rsidRDefault="00666B62" w:rsidP="00666B62">
      <w:pPr>
        <w:pStyle w:val="ListParagraph"/>
        <w:rPr>
          <w:rFonts w:ascii="Arial" w:hAnsi="Arial" w:cs="Arial"/>
        </w:rPr>
      </w:pPr>
    </w:p>
    <w:p w14:paraId="604F8672" w14:textId="77777777" w:rsid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 xml:space="preserve">Any </w:t>
      </w:r>
      <w:r w:rsidR="00636FD9">
        <w:rPr>
          <w:rFonts w:ascii="Arial" w:hAnsi="Arial" w:cs="Arial"/>
        </w:rPr>
        <w:t>member</w:t>
      </w:r>
      <w:r w:rsidRPr="00636FD9">
        <w:rPr>
          <w:rFonts w:ascii="Arial" w:hAnsi="Arial" w:cs="Arial"/>
        </w:rPr>
        <w:t xml:space="preserve"> who feels that they have not been treated fairly and equally by the </w:t>
      </w:r>
      <w:r w:rsidR="00636FD9">
        <w:rPr>
          <w:rFonts w:ascii="Arial" w:hAnsi="Arial" w:cs="Arial"/>
        </w:rPr>
        <w:t>company</w:t>
      </w:r>
      <w:r w:rsidRPr="00636FD9">
        <w:rPr>
          <w:rFonts w:ascii="Arial" w:hAnsi="Arial" w:cs="Arial"/>
        </w:rPr>
        <w:t xml:space="preserve"> can raise this with the </w:t>
      </w:r>
      <w:r w:rsidR="00636FD9">
        <w:rPr>
          <w:rFonts w:ascii="Arial" w:hAnsi="Arial" w:cs="Arial"/>
        </w:rPr>
        <w:t>Residents Engagement or Business Engagement Committees (as appropriate)</w:t>
      </w:r>
      <w:r w:rsidRPr="00636FD9">
        <w:rPr>
          <w:rFonts w:ascii="Arial" w:hAnsi="Arial" w:cs="Arial"/>
        </w:rPr>
        <w:t xml:space="preserve"> who will respond within twenty eight (28) days.</w:t>
      </w:r>
    </w:p>
    <w:p w14:paraId="65E59B27" w14:textId="77777777" w:rsidR="00636FD9" w:rsidRPr="00636FD9" w:rsidRDefault="00636FD9" w:rsidP="00636FD9">
      <w:pPr>
        <w:pStyle w:val="ListParagraph"/>
        <w:rPr>
          <w:rFonts w:ascii="Arial" w:hAnsi="Arial" w:cs="Arial"/>
        </w:rPr>
      </w:pPr>
    </w:p>
    <w:p w14:paraId="347E1BE8" w14:textId="77777777" w:rsidR="008E0702" w:rsidRPr="00636FD9" w:rsidRDefault="008E0702" w:rsidP="008E0702">
      <w:pPr>
        <w:pStyle w:val="ListParagraph"/>
        <w:numPr>
          <w:ilvl w:val="0"/>
          <w:numId w:val="1"/>
        </w:numPr>
        <w:autoSpaceDE w:val="0"/>
        <w:autoSpaceDN w:val="0"/>
        <w:adjustRightInd w:val="0"/>
        <w:spacing w:line="240" w:lineRule="auto"/>
        <w:jc w:val="both"/>
        <w:rPr>
          <w:rFonts w:ascii="Arial" w:hAnsi="Arial" w:cs="Arial"/>
        </w:rPr>
      </w:pPr>
      <w:r w:rsidRPr="00636FD9">
        <w:rPr>
          <w:rFonts w:ascii="Arial" w:hAnsi="Arial" w:cs="Arial"/>
        </w:rPr>
        <w:t xml:space="preserve">Any complaints received about the conduct of the </w:t>
      </w:r>
      <w:r w:rsidR="00636FD9">
        <w:rPr>
          <w:rFonts w:ascii="Arial" w:hAnsi="Arial" w:cs="Arial"/>
        </w:rPr>
        <w:t>company</w:t>
      </w:r>
      <w:r w:rsidRPr="00636FD9">
        <w:rPr>
          <w:rFonts w:ascii="Arial" w:hAnsi="Arial" w:cs="Arial"/>
        </w:rPr>
        <w:t xml:space="preserve"> or individual members will be taken to the </w:t>
      </w:r>
      <w:r w:rsidR="00636FD9">
        <w:rPr>
          <w:rFonts w:ascii="Arial" w:hAnsi="Arial" w:cs="Arial"/>
        </w:rPr>
        <w:t>Directors</w:t>
      </w:r>
      <w:r w:rsidRPr="00636FD9">
        <w:rPr>
          <w:rFonts w:ascii="Arial" w:hAnsi="Arial" w:cs="Arial"/>
        </w:rPr>
        <w:t xml:space="preserve"> who will respond within twenty eight (28) days. The </w:t>
      </w:r>
      <w:r w:rsidR="00636FD9">
        <w:rPr>
          <w:rFonts w:ascii="Arial" w:hAnsi="Arial" w:cs="Arial"/>
        </w:rPr>
        <w:t>Directors</w:t>
      </w:r>
      <w:r w:rsidRPr="00636FD9">
        <w:rPr>
          <w:rFonts w:ascii="Arial" w:hAnsi="Arial" w:cs="Arial"/>
        </w:rPr>
        <w:t xml:space="preserve"> will only deal with complaints that relate to the activities of the </w:t>
      </w:r>
      <w:r w:rsidR="00636FD9">
        <w:rPr>
          <w:rFonts w:ascii="Arial" w:hAnsi="Arial" w:cs="Arial"/>
        </w:rPr>
        <w:t>company</w:t>
      </w:r>
      <w:r w:rsidRPr="00636FD9">
        <w:rPr>
          <w:rFonts w:ascii="Arial" w:hAnsi="Arial" w:cs="Arial"/>
        </w:rPr>
        <w:t xml:space="preserve"> and its members in relation to the </w:t>
      </w:r>
      <w:r w:rsidR="00636FD9">
        <w:rPr>
          <w:rFonts w:ascii="Arial" w:hAnsi="Arial" w:cs="Arial"/>
        </w:rPr>
        <w:t>Articles of Association</w:t>
      </w:r>
      <w:r w:rsidRPr="00636FD9">
        <w:rPr>
          <w:rFonts w:ascii="Arial" w:hAnsi="Arial" w:cs="Arial"/>
        </w:rPr>
        <w:t xml:space="preserve"> and Code of Conduct. </w:t>
      </w:r>
      <w:r w:rsidR="00636FD9">
        <w:rPr>
          <w:rFonts w:ascii="Arial" w:hAnsi="Arial" w:cs="Arial"/>
        </w:rPr>
        <w:t>Directors</w:t>
      </w:r>
      <w:r w:rsidRPr="00636FD9">
        <w:rPr>
          <w:rFonts w:ascii="Arial" w:hAnsi="Arial" w:cs="Arial"/>
        </w:rPr>
        <w:t xml:space="preserve"> will not deal with neighbour or inter-personal </w:t>
      </w:r>
      <w:r w:rsidR="00636FD9">
        <w:rPr>
          <w:rFonts w:ascii="Arial" w:hAnsi="Arial" w:cs="Arial"/>
        </w:rPr>
        <w:t xml:space="preserve">or inter-business </w:t>
      </w:r>
      <w:r w:rsidRPr="00636FD9">
        <w:rPr>
          <w:rFonts w:ascii="Arial" w:hAnsi="Arial" w:cs="Arial"/>
        </w:rPr>
        <w:t>disputes in the area.</w:t>
      </w:r>
    </w:p>
    <w:p w14:paraId="65016CF8" w14:textId="77777777" w:rsidR="008E0702" w:rsidRDefault="008E0702" w:rsidP="008E0702">
      <w:pPr>
        <w:autoSpaceDE w:val="0"/>
        <w:autoSpaceDN w:val="0"/>
        <w:adjustRightInd w:val="0"/>
        <w:spacing w:line="240" w:lineRule="auto"/>
        <w:jc w:val="both"/>
        <w:rPr>
          <w:rFonts w:ascii="Arial" w:hAnsi="Arial" w:cs="Arial"/>
          <w:b/>
          <w:bCs/>
        </w:rPr>
      </w:pPr>
    </w:p>
    <w:p w14:paraId="02BE5032" w14:textId="77777777" w:rsidR="008B57B5" w:rsidRDefault="008B57B5"/>
    <w:p w14:paraId="5A17496E" w14:textId="77777777" w:rsidR="00636FD9" w:rsidRPr="00926824" w:rsidRDefault="00636FD9">
      <w:pPr>
        <w:rPr>
          <w:i/>
        </w:rPr>
      </w:pPr>
    </w:p>
    <w:p w14:paraId="4A68F4CD" w14:textId="14C00688" w:rsidR="00636FD9" w:rsidRPr="00926824" w:rsidRDefault="00926824" w:rsidP="00636FD9">
      <w:pPr>
        <w:jc w:val="right"/>
        <w:rPr>
          <w:i/>
        </w:rPr>
      </w:pPr>
      <w:r w:rsidRPr="00926824">
        <w:rPr>
          <w:i/>
        </w:rPr>
        <w:t xml:space="preserve">Updated: </w:t>
      </w:r>
      <w:r w:rsidR="00017981" w:rsidRPr="00926824">
        <w:rPr>
          <w:i/>
        </w:rPr>
        <w:t>October</w:t>
      </w:r>
      <w:r w:rsidR="00636FD9" w:rsidRPr="00926824">
        <w:rPr>
          <w:i/>
        </w:rPr>
        <w:t xml:space="preserve"> 2015</w:t>
      </w:r>
    </w:p>
    <w:p w14:paraId="242CEB16" w14:textId="1167CFB3" w:rsidR="00926824" w:rsidRPr="00926824" w:rsidRDefault="00926824" w:rsidP="00636FD9">
      <w:pPr>
        <w:jc w:val="right"/>
        <w:rPr>
          <w:i/>
        </w:rPr>
      </w:pPr>
      <w:r w:rsidRPr="00926824">
        <w:rPr>
          <w:i/>
        </w:rPr>
        <w:t>Last Update: February 2017</w:t>
      </w:r>
    </w:p>
    <w:sectPr w:rsidR="00926824" w:rsidRPr="00926824" w:rsidSect="00BE7101">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8667F2" w14:textId="77777777" w:rsidR="004F6D2B" w:rsidRDefault="004F6D2B" w:rsidP="00636FD9">
      <w:pPr>
        <w:spacing w:line="240" w:lineRule="auto"/>
      </w:pPr>
      <w:r>
        <w:separator/>
      </w:r>
    </w:p>
  </w:endnote>
  <w:endnote w:type="continuationSeparator" w:id="0">
    <w:p w14:paraId="27DDC363" w14:textId="77777777" w:rsidR="004F6D2B" w:rsidRDefault="004F6D2B" w:rsidP="00636F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ndara">
    <w:panose1 w:val="020E0502030303020204"/>
    <w:charset w:val="00"/>
    <w:family w:val="auto"/>
    <w:pitch w:val="variable"/>
    <w:sig w:usb0="A00002EF" w:usb1="4000A44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86F1C0" w14:textId="77777777" w:rsidR="00926824" w:rsidRDefault="00926824" w:rsidP="00194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5D5D35" w14:textId="77777777" w:rsidR="00926824" w:rsidRDefault="00926824" w:rsidP="00926824">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F520E6" w14:textId="77777777" w:rsidR="00926824" w:rsidRDefault="00926824" w:rsidP="00194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633AD0" w14:textId="77777777" w:rsidR="00926824" w:rsidRPr="00926824" w:rsidRDefault="00926824" w:rsidP="00926824">
    <w:pPr>
      <w:spacing w:line="240" w:lineRule="exact"/>
      <w:ind w:right="360"/>
      <w:jc w:val="center"/>
      <w:rPr>
        <w:rFonts w:ascii="Calibri" w:hAnsi="Calibri"/>
        <w:sz w:val="22"/>
        <w:szCs w:val="22"/>
      </w:rPr>
    </w:pPr>
    <w:r>
      <w:rPr>
        <w:rFonts w:ascii="Calibri" w:hAnsi="Calibri"/>
        <w:sz w:val="22"/>
        <w:szCs w:val="22"/>
      </w:rPr>
      <w:t xml:space="preserve">Roman Road Trust </w:t>
    </w:r>
    <w:r w:rsidRPr="00926824">
      <w:rPr>
        <w:rFonts w:ascii="Calibri" w:hAnsi="Calibri"/>
        <w:sz w:val="22"/>
        <w:szCs w:val="22"/>
      </w:rPr>
      <w:t xml:space="preserve">Community Interest Company Limited  </w:t>
    </w:r>
    <w:r>
      <w:rPr>
        <w:rFonts w:ascii="Calibri" w:hAnsi="Calibri"/>
        <w:sz w:val="22"/>
        <w:szCs w:val="22"/>
      </w:rPr>
      <w:t xml:space="preserve">- </w:t>
    </w:r>
    <w:r w:rsidRPr="00926824">
      <w:rPr>
        <w:rFonts w:ascii="Calibri" w:hAnsi="Calibri"/>
        <w:sz w:val="22"/>
        <w:szCs w:val="22"/>
      </w:rPr>
      <w:t>Company No. 09319284</w:t>
    </w:r>
  </w:p>
  <w:p w14:paraId="5E2D5D5A" w14:textId="77777777" w:rsidR="00926824" w:rsidRDefault="00926824">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E81992" w14:textId="77777777" w:rsidR="00926824" w:rsidRDefault="00926824" w:rsidP="00194A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3CFDCC6" w14:textId="239143F3" w:rsidR="00926824" w:rsidRPr="00926824" w:rsidRDefault="00926824" w:rsidP="00926824">
    <w:pPr>
      <w:spacing w:line="240" w:lineRule="exact"/>
      <w:ind w:right="360"/>
      <w:jc w:val="center"/>
      <w:rPr>
        <w:rFonts w:ascii="Calibri" w:hAnsi="Calibri"/>
        <w:sz w:val="22"/>
        <w:szCs w:val="22"/>
      </w:rPr>
    </w:pPr>
    <w:r>
      <w:rPr>
        <w:rFonts w:ascii="Calibri" w:hAnsi="Calibri"/>
        <w:sz w:val="22"/>
        <w:szCs w:val="22"/>
      </w:rPr>
      <w:t xml:space="preserve">Roman Road Trust </w:t>
    </w:r>
    <w:r w:rsidRPr="00926824">
      <w:rPr>
        <w:rFonts w:ascii="Calibri" w:hAnsi="Calibri"/>
        <w:sz w:val="22"/>
        <w:szCs w:val="22"/>
      </w:rPr>
      <w:t xml:space="preserve">Community Interest Company Limited </w:t>
    </w:r>
    <w:r w:rsidRPr="00926824">
      <w:rPr>
        <w:rFonts w:ascii="Calibri" w:hAnsi="Calibri"/>
        <w:sz w:val="22"/>
        <w:szCs w:val="22"/>
      </w:rPr>
      <w:t xml:space="preserve"> </w:t>
    </w:r>
    <w:r>
      <w:rPr>
        <w:rFonts w:ascii="Calibri" w:hAnsi="Calibri"/>
        <w:sz w:val="22"/>
        <w:szCs w:val="22"/>
      </w:rPr>
      <w:t xml:space="preserve">- </w:t>
    </w:r>
    <w:r w:rsidRPr="00926824">
      <w:rPr>
        <w:rFonts w:ascii="Calibri" w:hAnsi="Calibri"/>
        <w:sz w:val="22"/>
        <w:szCs w:val="22"/>
      </w:rPr>
      <w:t>Company No. 09319284</w:t>
    </w:r>
  </w:p>
  <w:p w14:paraId="628BDF3F" w14:textId="60278A0E" w:rsidR="00BE7101" w:rsidRDefault="00926824" w:rsidP="00926824">
    <w:pPr>
      <w:pStyle w:val="Footer"/>
      <w:tabs>
        <w:tab w:val="left" w:pos="3920"/>
      </w:tabs>
    </w:pPr>
    <w:r>
      <w:rPr>
        <w:rStyle w:val="PageNumber"/>
      </w:rPr>
      <w:tab/>
    </w:r>
    <w:r>
      <w:rPr>
        <w:rStyle w:val="PageNumber"/>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27B1AE" w14:textId="77777777" w:rsidR="004F6D2B" w:rsidRDefault="004F6D2B" w:rsidP="00636FD9">
      <w:pPr>
        <w:spacing w:line="240" w:lineRule="auto"/>
      </w:pPr>
      <w:r>
        <w:separator/>
      </w:r>
    </w:p>
  </w:footnote>
  <w:footnote w:type="continuationSeparator" w:id="0">
    <w:p w14:paraId="3F90C6F3" w14:textId="77777777" w:rsidR="004F6D2B" w:rsidRDefault="004F6D2B" w:rsidP="00636FD9">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1F9FAD" w14:textId="77777777" w:rsidR="00636FD9" w:rsidRDefault="00636FD9" w:rsidP="00636FD9">
    <w:pPr>
      <w:pStyle w:val="Header"/>
      <w:jc w:val="center"/>
    </w:pPr>
  </w:p>
  <w:p w14:paraId="013D7B01" w14:textId="77777777" w:rsidR="00636FD9" w:rsidRDefault="00636FD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33857D" w14:textId="6DFBF9BC" w:rsidR="00BE7101" w:rsidRDefault="00926824" w:rsidP="00926824">
    <w:pPr>
      <w:pStyle w:val="Header"/>
      <w:jc w:val="center"/>
    </w:pPr>
    <w:r>
      <w:rPr>
        <w:noProof/>
        <w:lang w:val="en-US"/>
      </w:rPr>
      <w:drawing>
        <wp:inline distT="0" distB="0" distL="0" distR="0" wp14:anchorId="76A89C40" wp14:editId="56B8C5F9">
          <wp:extent cx="1078992" cy="108508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RoadTrust_LOGO_black_3cm_300dpi.jpg"/>
                  <pic:cNvPicPr/>
                </pic:nvPicPr>
                <pic:blipFill>
                  <a:blip r:embed="rId1">
                    <a:extLst>
                      <a:ext uri="{28A0092B-C50C-407E-A947-70E740481C1C}">
                        <a14:useLocalDpi xmlns:a14="http://schemas.microsoft.com/office/drawing/2010/main" val="0"/>
                      </a:ext>
                    </a:extLst>
                  </a:blip>
                  <a:stretch>
                    <a:fillRect/>
                  </a:stretch>
                </pic:blipFill>
                <pic:spPr>
                  <a:xfrm>
                    <a:off x="0" y="0"/>
                    <a:ext cx="1078992" cy="1085088"/>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B3CA9"/>
    <w:multiLevelType w:val="hybridMultilevel"/>
    <w:tmpl w:val="B602214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702"/>
    <w:rsid w:val="00017981"/>
    <w:rsid w:val="001C321F"/>
    <w:rsid w:val="004A2BF2"/>
    <w:rsid w:val="004F6D2B"/>
    <w:rsid w:val="00636FD9"/>
    <w:rsid w:val="00666B62"/>
    <w:rsid w:val="00836A17"/>
    <w:rsid w:val="008B57B5"/>
    <w:rsid w:val="008E0702"/>
    <w:rsid w:val="00926824"/>
    <w:rsid w:val="009B662E"/>
    <w:rsid w:val="009F6B83"/>
    <w:rsid w:val="00BE7101"/>
    <w:rsid w:val="00CD7A3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5333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alatino Linotype" w:eastAsiaTheme="minorHAnsi" w:hAnsi="Palatino Linotype" w:cstheme="minorBidi"/>
        <w:sz w:val="24"/>
        <w:szCs w:val="24"/>
        <w:lang w:val="en-GB"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D9"/>
    <w:pPr>
      <w:tabs>
        <w:tab w:val="center" w:pos="4513"/>
        <w:tab w:val="right" w:pos="9026"/>
      </w:tabs>
      <w:spacing w:line="240" w:lineRule="auto"/>
    </w:pPr>
  </w:style>
  <w:style w:type="character" w:customStyle="1" w:styleId="HeaderChar">
    <w:name w:val="Header Char"/>
    <w:basedOn w:val="DefaultParagraphFont"/>
    <w:link w:val="Header"/>
    <w:uiPriority w:val="99"/>
    <w:rsid w:val="00636FD9"/>
  </w:style>
  <w:style w:type="paragraph" w:styleId="Footer">
    <w:name w:val="footer"/>
    <w:basedOn w:val="Normal"/>
    <w:link w:val="FooterChar"/>
    <w:uiPriority w:val="99"/>
    <w:unhideWhenUsed/>
    <w:rsid w:val="00636FD9"/>
    <w:pPr>
      <w:tabs>
        <w:tab w:val="center" w:pos="4513"/>
        <w:tab w:val="right" w:pos="9026"/>
      </w:tabs>
      <w:spacing w:line="240" w:lineRule="auto"/>
    </w:pPr>
  </w:style>
  <w:style w:type="character" w:customStyle="1" w:styleId="FooterChar">
    <w:name w:val="Footer Char"/>
    <w:basedOn w:val="DefaultParagraphFont"/>
    <w:link w:val="Footer"/>
    <w:uiPriority w:val="99"/>
    <w:rsid w:val="00636FD9"/>
  </w:style>
  <w:style w:type="paragraph" w:styleId="ListParagraph">
    <w:name w:val="List Paragraph"/>
    <w:basedOn w:val="Normal"/>
    <w:uiPriority w:val="34"/>
    <w:qFormat/>
    <w:rsid w:val="00636FD9"/>
    <w:pPr>
      <w:ind w:left="720"/>
      <w:contextualSpacing/>
    </w:pPr>
  </w:style>
  <w:style w:type="paragraph" w:styleId="BalloonText">
    <w:name w:val="Balloon Text"/>
    <w:basedOn w:val="Normal"/>
    <w:link w:val="BalloonTextChar"/>
    <w:uiPriority w:val="99"/>
    <w:semiHidden/>
    <w:unhideWhenUsed/>
    <w:rsid w:val="00BE710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101"/>
    <w:rPr>
      <w:rFonts w:ascii="Lucida Grande" w:hAnsi="Lucida Grande" w:cs="Lucida Grande"/>
      <w:sz w:val="18"/>
      <w:szCs w:val="18"/>
    </w:rPr>
  </w:style>
  <w:style w:type="character" w:styleId="PageNumber">
    <w:name w:val="page number"/>
    <w:basedOn w:val="DefaultParagraphFont"/>
    <w:uiPriority w:val="99"/>
    <w:semiHidden/>
    <w:unhideWhenUsed/>
    <w:rsid w:val="00BE7101"/>
  </w:style>
  <w:style w:type="paragraph" w:styleId="Title">
    <w:name w:val="Title"/>
    <w:basedOn w:val="Normal"/>
    <w:next w:val="Normal"/>
    <w:link w:val="TitleChar"/>
    <w:uiPriority w:val="10"/>
    <w:qFormat/>
    <w:rsid w:val="00926824"/>
    <w:pPr>
      <w:pBdr>
        <w:bottom w:val="single" w:sz="8" w:space="4" w:color="61625E" w:themeColor="accent1"/>
      </w:pBdr>
      <w:spacing w:after="300" w:line="240" w:lineRule="auto"/>
      <w:contextualSpacing/>
    </w:pPr>
    <w:rPr>
      <w:rFonts w:asciiTheme="majorHAnsi" w:eastAsiaTheme="majorEastAsia" w:hAnsiTheme="majorHAnsi" w:cstheme="majorBidi"/>
      <w:color w:val="351A16" w:themeColor="text2" w:themeShade="BF"/>
      <w:spacing w:val="5"/>
      <w:kern w:val="28"/>
      <w:sz w:val="52"/>
      <w:szCs w:val="52"/>
    </w:rPr>
  </w:style>
  <w:style w:type="character" w:customStyle="1" w:styleId="TitleChar">
    <w:name w:val="Title Char"/>
    <w:basedOn w:val="DefaultParagraphFont"/>
    <w:link w:val="Title"/>
    <w:uiPriority w:val="10"/>
    <w:rsid w:val="00926824"/>
    <w:rPr>
      <w:rFonts w:asciiTheme="majorHAnsi" w:eastAsiaTheme="majorEastAsia" w:hAnsiTheme="majorHAnsi" w:cstheme="majorBidi"/>
      <w:color w:val="351A16"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alatino Linotype" w:eastAsiaTheme="minorHAnsi" w:hAnsi="Palatino Linotype" w:cstheme="minorBidi"/>
        <w:sz w:val="24"/>
        <w:szCs w:val="24"/>
        <w:lang w:val="en-GB" w:eastAsia="en-US" w:bidi="ar-SA"/>
      </w:rPr>
    </w:rPrDefault>
    <w:pPrDefault>
      <w:pPr>
        <w:spacing w:line="360"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070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FD9"/>
    <w:pPr>
      <w:tabs>
        <w:tab w:val="center" w:pos="4513"/>
        <w:tab w:val="right" w:pos="9026"/>
      </w:tabs>
      <w:spacing w:line="240" w:lineRule="auto"/>
    </w:pPr>
  </w:style>
  <w:style w:type="character" w:customStyle="1" w:styleId="HeaderChar">
    <w:name w:val="Header Char"/>
    <w:basedOn w:val="DefaultParagraphFont"/>
    <w:link w:val="Header"/>
    <w:uiPriority w:val="99"/>
    <w:rsid w:val="00636FD9"/>
  </w:style>
  <w:style w:type="paragraph" w:styleId="Footer">
    <w:name w:val="footer"/>
    <w:basedOn w:val="Normal"/>
    <w:link w:val="FooterChar"/>
    <w:uiPriority w:val="99"/>
    <w:unhideWhenUsed/>
    <w:rsid w:val="00636FD9"/>
    <w:pPr>
      <w:tabs>
        <w:tab w:val="center" w:pos="4513"/>
        <w:tab w:val="right" w:pos="9026"/>
      </w:tabs>
      <w:spacing w:line="240" w:lineRule="auto"/>
    </w:pPr>
  </w:style>
  <w:style w:type="character" w:customStyle="1" w:styleId="FooterChar">
    <w:name w:val="Footer Char"/>
    <w:basedOn w:val="DefaultParagraphFont"/>
    <w:link w:val="Footer"/>
    <w:uiPriority w:val="99"/>
    <w:rsid w:val="00636FD9"/>
  </w:style>
  <w:style w:type="paragraph" w:styleId="ListParagraph">
    <w:name w:val="List Paragraph"/>
    <w:basedOn w:val="Normal"/>
    <w:uiPriority w:val="34"/>
    <w:qFormat/>
    <w:rsid w:val="00636FD9"/>
    <w:pPr>
      <w:ind w:left="720"/>
      <w:contextualSpacing/>
    </w:pPr>
  </w:style>
  <w:style w:type="paragraph" w:styleId="BalloonText">
    <w:name w:val="Balloon Text"/>
    <w:basedOn w:val="Normal"/>
    <w:link w:val="BalloonTextChar"/>
    <w:uiPriority w:val="99"/>
    <w:semiHidden/>
    <w:unhideWhenUsed/>
    <w:rsid w:val="00BE7101"/>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101"/>
    <w:rPr>
      <w:rFonts w:ascii="Lucida Grande" w:hAnsi="Lucida Grande" w:cs="Lucida Grande"/>
      <w:sz w:val="18"/>
      <w:szCs w:val="18"/>
    </w:rPr>
  </w:style>
  <w:style w:type="character" w:styleId="PageNumber">
    <w:name w:val="page number"/>
    <w:basedOn w:val="DefaultParagraphFont"/>
    <w:uiPriority w:val="99"/>
    <w:semiHidden/>
    <w:unhideWhenUsed/>
    <w:rsid w:val="00BE7101"/>
  </w:style>
  <w:style w:type="paragraph" w:styleId="Title">
    <w:name w:val="Title"/>
    <w:basedOn w:val="Normal"/>
    <w:next w:val="Normal"/>
    <w:link w:val="TitleChar"/>
    <w:uiPriority w:val="10"/>
    <w:qFormat/>
    <w:rsid w:val="00926824"/>
    <w:pPr>
      <w:pBdr>
        <w:bottom w:val="single" w:sz="8" w:space="4" w:color="61625E" w:themeColor="accent1"/>
      </w:pBdr>
      <w:spacing w:after="300" w:line="240" w:lineRule="auto"/>
      <w:contextualSpacing/>
    </w:pPr>
    <w:rPr>
      <w:rFonts w:asciiTheme="majorHAnsi" w:eastAsiaTheme="majorEastAsia" w:hAnsiTheme="majorHAnsi" w:cstheme="majorBidi"/>
      <w:color w:val="351A16" w:themeColor="text2" w:themeShade="BF"/>
      <w:spacing w:val="5"/>
      <w:kern w:val="28"/>
      <w:sz w:val="52"/>
      <w:szCs w:val="52"/>
    </w:rPr>
  </w:style>
  <w:style w:type="character" w:customStyle="1" w:styleId="TitleChar">
    <w:name w:val="Title Char"/>
    <w:basedOn w:val="DefaultParagraphFont"/>
    <w:link w:val="Title"/>
    <w:uiPriority w:val="10"/>
    <w:rsid w:val="00926824"/>
    <w:rPr>
      <w:rFonts w:asciiTheme="majorHAnsi" w:eastAsiaTheme="majorEastAsia" w:hAnsiTheme="majorHAnsi" w:cstheme="majorBidi"/>
      <w:color w:val="351A16"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footer" Target="footer3.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oho">
  <a:themeElements>
    <a:clrScheme name="SOHO">
      <a:dk1>
        <a:srgbClr val="2E2224"/>
      </a:dk1>
      <a:lt1>
        <a:sysClr val="window" lastClr="FFFFFF"/>
      </a:lt1>
      <a:dk2>
        <a:srgbClr val="48231E"/>
      </a:dk2>
      <a:lt2>
        <a:srgbClr val="CBD8DD"/>
      </a:lt2>
      <a:accent1>
        <a:srgbClr val="61625E"/>
      </a:accent1>
      <a:accent2>
        <a:srgbClr val="964D2C"/>
      </a:accent2>
      <a:accent3>
        <a:srgbClr val="66553E"/>
      </a:accent3>
      <a:accent4>
        <a:srgbClr val="848058"/>
      </a:accent4>
      <a:accent5>
        <a:srgbClr val="AFA14B"/>
      </a:accent5>
      <a:accent6>
        <a:srgbClr val="AD7D4D"/>
      </a:accent6>
      <a:hlink>
        <a:srgbClr val="FFDE66"/>
      </a:hlink>
      <a:folHlink>
        <a:srgbClr val="C0AEBC"/>
      </a:folHlink>
    </a:clrScheme>
    <a:fontScheme name="SOHO">
      <a:maj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a:ea typeface=""/>
        <a:cs typeface=""/>
        <a:font script="Jpan" typeface="ＭＳ Ｐゴシック"/>
        <a:font script="Hang" typeface="HY견명조"/>
        <a:font script="Hans" typeface="楷体"/>
        <a:font script="Hant" typeface="標楷體"/>
        <a:font script="Arab" typeface="Arial"/>
        <a:font script="Hebr" typeface="Arial"/>
        <a:font script="Thai" typeface="Kodchiang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OHO">
      <a:fillStyleLst>
        <a:solidFill>
          <a:schemeClr val="phClr"/>
        </a:solidFill>
        <a:gradFill rotWithShape="1">
          <a:gsLst>
            <a:gs pos="0">
              <a:schemeClr val="phClr">
                <a:tint val="45000"/>
                <a:satMod val="200000"/>
              </a:schemeClr>
            </a:gs>
            <a:gs pos="30000">
              <a:schemeClr val="phClr">
                <a:tint val="61000"/>
                <a:satMod val="200000"/>
              </a:schemeClr>
            </a:gs>
            <a:gs pos="45000">
              <a:schemeClr val="phClr">
                <a:tint val="66000"/>
                <a:satMod val="200000"/>
              </a:schemeClr>
            </a:gs>
            <a:gs pos="55000">
              <a:schemeClr val="phClr">
                <a:tint val="66000"/>
                <a:satMod val="200000"/>
              </a:schemeClr>
            </a:gs>
            <a:gs pos="73000">
              <a:schemeClr val="phClr">
                <a:tint val="61000"/>
                <a:satMod val="200000"/>
              </a:schemeClr>
            </a:gs>
            <a:gs pos="100000">
              <a:schemeClr val="phClr">
                <a:tint val="45000"/>
                <a:satMod val="200000"/>
              </a:schemeClr>
            </a:gs>
          </a:gsLst>
          <a:lin ang="950000" scaled="1"/>
        </a:gradFill>
        <a:gradFill rotWithShape="1">
          <a:gsLst>
            <a:gs pos="0">
              <a:schemeClr val="phClr">
                <a:shade val="67000"/>
                <a:satMod val="150000"/>
              </a:schemeClr>
            </a:gs>
            <a:gs pos="30000">
              <a:schemeClr val="phClr">
                <a:shade val="94000"/>
                <a:satMod val="130000"/>
              </a:schemeClr>
            </a:gs>
            <a:gs pos="45000">
              <a:schemeClr val="phClr">
                <a:shade val="100000"/>
                <a:satMod val="120000"/>
              </a:schemeClr>
            </a:gs>
            <a:gs pos="55000">
              <a:schemeClr val="phClr">
                <a:shade val="100000"/>
                <a:satMod val="118000"/>
              </a:schemeClr>
            </a:gs>
            <a:gs pos="73000">
              <a:schemeClr val="phClr">
                <a:shade val="94000"/>
                <a:satMod val="130000"/>
              </a:schemeClr>
            </a:gs>
            <a:gs pos="100000">
              <a:schemeClr val="phClr">
                <a:shade val="67000"/>
                <a:satMod val="15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outerShdw blurRad="38100" dist="25400" dir="2700000" algn="br" rotWithShape="0">
              <a:srgbClr val="000000">
                <a:alpha val="40000"/>
              </a:srgbClr>
            </a:outerShdw>
          </a:effectLst>
        </a:effectStyle>
        <a:effectStyle>
          <a:effectLst>
            <a:outerShdw blurRad="50800" dist="38100" dir="2700000" algn="br" rotWithShape="0">
              <a:srgbClr val="000000">
                <a:alpha val="40000"/>
              </a:srgbClr>
            </a:outerShdw>
          </a:effectLst>
        </a:effectStyle>
        <a:effectStyle>
          <a:effectLst>
            <a:outerShdw blurRad="50800" dist="38100" dir="2700000" algn="br" rotWithShape="0">
              <a:srgbClr val="000000">
                <a:alpha val="40000"/>
              </a:srgbClr>
            </a:outerShdw>
          </a:effectLst>
          <a:scene3d>
            <a:camera prst="orthographicFront">
              <a:rot lat="0" lon="0" rev="0"/>
            </a:camera>
            <a:lightRig rig="threePt" dir="t">
              <a:rot lat="0" lon="0" rev="2700000"/>
            </a:lightRig>
          </a:scene3d>
          <a:sp3d contourW="19050">
            <a:bevelT w="31750" h="38100"/>
            <a:contourClr>
              <a:schemeClr val="phClr">
                <a:shade val="15000"/>
                <a:satMod val="110000"/>
              </a:schemeClr>
            </a:contourClr>
          </a:sp3d>
        </a:effectStyle>
      </a:effectStyleLst>
      <a:bgFillStyleLst>
        <a:solidFill>
          <a:schemeClr val="phClr"/>
        </a:solidFill>
        <a:gradFill rotWithShape="1">
          <a:gsLst>
            <a:gs pos="0">
              <a:schemeClr val="phClr">
                <a:tint val="64000"/>
                <a:satMod val="210000"/>
              </a:schemeClr>
            </a:gs>
            <a:gs pos="40000">
              <a:schemeClr val="phClr">
                <a:tint val="72000"/>
                <a:shade val="99000"/>
                <a:satMod val="200000"/>
              </a:schemeClr>
            </a:gs>
            <a:gs pos="100000">
              <a:schemeClr val="phClr">
                <a:tint val="100000"/>
                <a:shade val="30000"/>
                <a:alpha val="100000"/>
                <a:satMod val="175000"/>
                <a:lumMod val="100000"/>
              </a:schemeClr>
            </a:gs>
          </a:gsLst>
          <a:path path="circle">
            <a:fillToRect l="50000" t="-80000" r="50000" b="180000"/>
          </a:path>
        </a:gradFill>
        <a:blipFill rotWithShape="1">
          <a:blip xmlns:r="http://schemas.openxmlformats.org/officeDocument/2006/relationships" r:embed="rId1">
            <a:duotone>
              <a:schemeClr val="phClr">
                <a:tint val="86000"/>
                <a:alpha val="90000"/>
              </a:schemeClr>
              <a:schemeClr val="phClr">
                <a:shade val="49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A5F00-255B-7C4F-855B-DD92BF3F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413</Words>
  <Characters>2359</Characters>
  <Application>Microsoft Macintosh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Stout</dc:creator>
  <cp:keywords/>
  <dc:description/>
  <cp:lastModifiedBy>Tabitha R Stapely</cp:lastModifiedBy>
  <cp:revision>2</cp:revision>
  <dcterms:created xsi:type="dcterms:W3CDTF">2017-02-06T13:10:00Z</dcterms:created>
  <dcterms:modified xsi:type="dcterms:W3CDTF">2017-02-06T13:10:00Z</dcterms:modified>
</cp:coreProperties>
</file>